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17BE" w14:textId="77777777" w:rsidR="000012E4" w:rsidRDefault="003838F5" w:rsidP="000E0F8C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F55AC2">
        <w:rPr>
          <w:rFonts w:ascii="Roboto" w:eastAsia="Times New Roman" w:hAnsi="Roboto" w:cs="Times New Roman"/>
          <w:b/>
          <w:bCs/>
          <w:sz w:val="32"/>
          <w:szCs w:val="32"/>
          <w:lang w:eastAsia="ru-RU"/>
        </w:rPr>
        <w:t>Правила возврата билетов</w:t>
      </w:r>
    </w:p>
    <w:p w14:paraId="0709ACE3" w14:textId="1274D647" w:rsidR="003838F5" w:rsidRPr="000012E4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b/>
          <w:bCs/>
          <w:sz w:val="32"/>
          <w:szCs w:val="32"/>
          <w:lang w:eastAsia="ru-RU"/>
        </w:rPr>
      </w:pP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Возврату не подлежат:</w:t>
      </w:r>
      <w:r w:rsid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сервисный сбор за услуги по бронированию и оформлению электронных билетов;</w:t>
      </w:r>
      <w:r w:rsid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Федеральным законом от 08.11.2007 г. № 259-ФЗ «Устав автомобильного транспорта и городского наземного электрического транспорта» (статья 23) автовокзалы, автостанции и диспетчерско-кассовые пункты Г</w:t>
      </w:r>
      <w:r w:rsid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АУ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«Владимирский автовокзал» производят возврат денег за проезд, перевозку багажа и провоз ручной клади на регулярных автобусных маршрутах в междугородном сообщении:</w:t>
      </w:r>
    </w:p>
    <w:p w14:paraId="66FECC35" w14:textId="49B23F97" w:rsidR="003838F5" w:rsidRPr="00F55AC2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1.</w:t>
      </w:r>
      <w:r w:rsid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75%</w:t>
      </w:r>
      <w:r w:rsidRPr="003838F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 стоимости проезда, - в случае опоздания пассажира к отправлению транспортного средства</w:t>
      </w:r>
      <w:r w:rsidRPr="003838F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в течение трех часов</w:t>
      </w:r>
      <w:r w:rsidRPr="00F55AC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или вследствие болезни, несчастного случая в течение трех суток с момента отправления транспортного средства, на которое был приобретен билет. По истечении указанного периода времени возврат денежных средств не производится.</w:t>
      </w:r>
    </w:p>
    <w:p w14:paraId="57ECF0AF" w14:textId="77777777" w:rsidR="003838F5" w:rsidRPr="00F55AC2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2. 85%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 стоимости проезда, перевозки багажа, провоза ручной клади - в случае возврата пассажиром билета в кассу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менее чем за 2 часа до отправления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транспортного средства.</w:t>
      </w:r>
    </w:p>
    <w:p w14:paraId="37DA44D6" w14:textId="77777777" w:rsidR="003838F5" w:rsidRPr="00F55AC2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3. 95%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 стоимости проезда, перевозки багажа, провоза ручной клади - в случае возврата пассажиром билета в кассу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не позднее, чем за два часа до отправления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транспортного средства.</w:t>
      </w:r>
    </w:p>
    <w:p w14:paraId="0977F49A" w14:textId="77777777" w:rsidR="00F55AC2" w:rsidRDefault="003838F5" w:rsidP="00F55AC2">
      <w:pPr>
        <w:shd w:val="clear" w:color="auto" w:fill="FFFFFF"/>
        <w:spacing w:after="100" w:afterAutospacing="1" w:line="360" w:lineRule="auto"/>
        <w:contextualSpacing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4. 100%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или полную стоимость проезда, перевозки багажа, провоза ручной клади – при возврате пассажиром билета в кассу до отправления транспортного средства в следующих случаях:</w:t>
      </w:r>
    </w:p>
    <w:p w14:paraId="61489905" w14:textId="2FE89A65" w:rsidR="003838F5" w:rsidRPr="00F55AC2" w:rsidRDefault="003838F5" w:rsidP="00F55AC2">
      <w:pPr>
        <w:shd w:val="clear" w:color="auto" w:fill="FFFFFF"/>
        <w:spacing w:after="100" w:afterAutospacing="1" w:line="360" w:lineRule="auto"/>
        <w:contextualSpacing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а)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отмена отправления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транспортного средства;</w:t>
      </w:r>
    </w:p>
    <w:p w14:paraId="39235086" w14:textId="77777777" w:rsidR="003838F5" w:rsidRPr="00F55AC2" w:rsidRDefault="003838F5" w:rsidP="00F55AC2">
      <w:pPr>
        <w:shd w:val="clear" w:color="auto" w:fill="FFFFFF"/>
        <w:spacing w:after="100" w:afterAutospacing="1" w:line="360" w:lineRule="auto"/>
        <w:contextualSpacing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б)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задержка</w:t>
      </w:r>
      <w:r w:rsidRPr="00F55AC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отправления транспортного средства </w:t>
      </w:r>
      <w:r w:rsidRPr="00F55AC2"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  <w:t>более чем на час</w:t>
      </w: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;</w:t>
      </w:r>
    </w:p>
    <w:p w14:paraId="1AD4FA40" w14:textId="77777777" w:rsidR="003838F5" w:rsidRPr="00F55AC2" w:rsidRDefault="003838F5" w:rsidP="00F55AC2">
      <w:pPr>
        <w:shd w:val="clear" w:color="auto" w:fill="FFFFFF"/>
        <w:spacing w:after="100" w:afterAutospacing="1" w:line="360" w:lineRule="auto"/>
        <w:contextualSpacing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в) предоставление пассажиру места в транспортном средстве с оплатой проезда по более низкой цене, чем в том транспортном средстве, на проезд в котором пассажиру продан билет;</w:t>
      </w:r>
    </w:p>
    <w:p w14:paraId="6F586D55" w14:textId="77777777" w:rsidR="00F55AC2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г) не предоставление пассажиру указанного в билете места.</w:t>
      </w:r>
    </w:p>
    <w:p w14:paraId="0ACF40A5" w14:textId="4890A00A" w:rsidR="008C1FE4" w:rsidRPr="00F55AC2" w:rsidRDefault="003838F5" w:rsidP="00F55AC2">
      <w:pPr>
        <w:shd w:val="clear" w:color="auto" w:fill="FFFFFF"/>
        <w:spacing w:after="100" w:afterAutospacing="1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55A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обстоятельствам, указанным в подпунктах «а» и «б» с согласия пассажира приобретенный билет может быть переоформлен на другой рейс.</w:t>
      </w:r>
    </w:p>
    <w:sectPr w:rsidR="008C1FE4" w:rsidRPr="00F55AC2" w:rsidSect="000E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A3C30"/>
    <w:multiLevelType w:val="multilevel"/>
    <w:tmpl w:val="57D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F5"/>
    <w:rsid w:val="000012E4"/>
    <w:rsid w:val="000E0F8C"/>
    <w:rsid w:val="003838F5"/>
    <w:rsid w:val="008C1FE4"/>
    <w:rsid w:val="009829FA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5C77"/>
  <w15:chartTrackingRefBased/>
  <w15:docId w15:val="{21D5FCCE-A013-4B50-A7DB-843BFA5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2024-12-02T10:53:00Z</dcterms:created>
  <dcterms:modified xsi:type="dcterms:W3CDTF">2025-03-11T12:49:00Z</dcterms:modified>
</cp:coreProperties>
</file>